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3FA73" w14:textId="77777777" w:rsidR="00551526" w:rsidRPr="00551526" w:rsidRDefault="00551526" w:rsidP="00551526">
      <w:pPr>
        <w:jc w:val="center"/>
        <w:rPr>
          <w:rFonts w:ascii="Mandali" w:hAnsi="Mandali" w:cs="Mandali"/>
          <w:b/>
          <w:bCs/>
          <w:sz w:val="24"/>
          <w:szCs w:val="24"/>
        </w:rPr>
      </w:pPr>
      <w:r w:rsidRPr="00551526">
        <w:rPr>
          <w:rFonts w:ascii="Mandali" w:hAnsi="Mandali" w:cs="Mandali"/>
          <w:b/>
          <w:bCs/>
          <w:sz w:val="24"/>
          <w:szCs w:val="24"/>
          <w:cs/>
        </w:rPr>
        <w:t>ఆలోచనే అసలు నైపుణ్యం</w:t>
      </w:r>
    </w:p>
    <w:p w14:paraId="44EABC32" w14:textId="19F0BA22" w:rsidR="00477113" w:rsidRDefault="00477113" w:rsidP="00477113">
      <w:pPr>
        <w:jc w:val="center"/>
        <w:rPr>
          <w:rFonts w:ascii="Mandali" w:hAnsi="Mandali" w:cs="Mandali"/>
          <w:b/>
          <w:bCs/>
        </w:rPr>
      </w:pPr>
      <w:r w:rsidRPr="009F024F">
        <w:rPr>
          <w:rFonts w:ascii="Mandali" w:hAnsi="Mandali" w:cs="Mandali"/>
          <w:b/>
          <w:bCs/>
        </w:rPr>
        <w:t>~</w:t>
      </w:r>
      <w:proofErr w:type="gramStart"/>
      <w:r w:rsidRPr="009F024F">
        <w:rPr>
          <w:rFonts w:ascii="Vani" w:hAnsi="Vani" w:cs="Vani" w:hint="cs"/>
          <w:b/>
          <w:bCs/>
          <w:cs/>
        </w:rPr>
        <w:t>డా</w:t>
      </w:r>
      <w:r w:rsidRPr="009F024F">
        <w:rPr>
          <w:rFonts w:ascii="Mandali" w:hAnsi="Mandali" w:cs="Mandali"/>
          <w:b/>
          <w:bCs/>
          <w:cs/>
        </w:rPr>
        <w:t>.</w:t>
      </w:r>
      <w:r w:rsidRPr="009F024F">
        <w:rPr>
          <w:rFonts w:ascii="Vani" w:hAnsi="Vani" w:cs="Vani" w:hint="cs"/>
          <w:b/>
          <w:bCs/>
          <w:cs/>
        </w:rPr>
        <w:t>బెల్లి</w:t>
      </w:r>
      <w:proofErr w:type="gramEnd"/>
      <w:r w:rsidRPr="009F024F">
        <w:rPr>
          <w:rFonts w:ascii="Mandali" w:hAnsi="Mandali" w:cs="Mandali"/>
          <w:b/>
          <w:bCs/>
          <w:cs/>
        </w:rPr>
        <w:t xml:space="preserve"> </w:t>
      </w:r>
      <w:r w:rsidRPr="009F024F">
        <w:rPr>
          <w:rFonts w:ascii="Vani" w:hAnsi="Vani" w:cs="Vani" w:hint="cs"/>
          <w:b/>
          <w:bCs/>
          <w:cs/>
        </w:rPr>
        <w:t>యాదయ్య</w:t>
      </w:r>
    </w:p>
    <w:p w14:paraId="7C42A8A5" w14:textId="77777777" w:rsidR="00477113" w:rsidRDefault="00477113" w:rsidP="00477113">
      <w:pPr>
        <w:jc w:val="center"/>
        <w:rPr>
          <w:rFonts w:ascii="Mandali" w:hAnsi="Mandali" w:cs="Mandali"/>
          <w:b/>
          <w:bCs/>
        </w:rPr>
      </w:pPr>
      <w:r w:rsidRPr="009F024F">
        <w:rPr>
          <w:rFonts w:ascii="Vani" w:hAnsi="Vani" w:cs="Vani" w:hint="cs"/>
          <w:cs/>
        </w:rPr>
        <w:t>ప్రధానాచార్యులు</w:t>
      </w:r>
      <w:r w:rsidRPr="009F024F">
        <w:rPr>
          <w:rFonts w:ascii="Mandali" w:hAnsi="Mandali" w:cs="Mandali"/>
        </w:rPr>
        <w:t xml:space="preserve">, </w:t>
      </w:r>
      <w:r w:rsidRPr="009F024F">
        <w:rPr>
          <w:rFonts w:ascii="Vani" w:hAnsi="Vani" w:cs="Vani" w:hint="cs"/>
          <w:cs/>
        </w:rPr>
        <w:t>ప్రభుత్వ</w:t>
      </w:r>
      <w:r w:rsidRPr="009F024F">
        <w:rPr>
          <w:rFonts w:ascii="Mandali" w:hAnsi="Mandali" w:cs="Mandali"/>
          <w:cs/>
        </w:rPr>
        <w:t xml:space="preserve"> </w:t>
      </w:r>
      <w:r w:rsidRPr="009F024F">
        <w:rPr>
          <w:rFonts w:ascii="Vani" w:hAnsi="Vani" w:cs="Vani" w:hint="cs"/>
          <w:cs/>
        </w:rPr>
        <w:t>డిగ్రీ</w:t>
      </w:r>
      <w:r w:rsidRPr="009F024F">
        <w:rPr>
          <w:rFonts w:ascii="Mandali" w:hAnsi="Mandali" w:cs="Mandali"/>
          <w:cs/>
        </w:rPr>
        <w:t xml:space="preserve"> </w:t>
      </w:r>
      <w:r w:rsidRPr="009F024F">
        <w:rPr>
          <w:rFonts w:ascii="Vani" w:hAnsi="Vani" w:cs="Vani" w:hint="cs"/>
          <w:cs/>
        </w:rPr>
        <w:t>కళాశాల</w:t>
      </w:r>
      <w:r w:rsidRPr="009F024F">
        <w:rPr>
          <w:rFonts w:ascii="Mandali" w:hAnsi="Mandali" w:cs="Mandali"/>
        </w:rPr>
        <w:t>,</w:t>
      </w:r>
    </w:p>
    <w:p w14:paraId="244CC405" w14:textId="77777777" w:rsidR="00477113" w:rsidRPr="006D41AB" w:rsidRDefault="00477113" w:rsidP="00477113">
      <w:pPr>
        <w:jc w:val="center"/>
        <w:rPr>
          <w:rFonts w:ascii="Mandali" w:hAnsi="Mandali" w:cs="Mandali"/>
          <w:b/>
          <w:bCs/>
        </w:rPr>
      </w:pPr>
      <w:r w:rsidRPr="009F024F">
        <w:rPr>
          <w:rFonts w:ascii="Vani" w:hAnsi="Vani" w:cs="Vani" w:hint="cs"/>
          <w:cs/>
        </w:rPr>
        <w:t>రామన్నపేట</w:t>
      </w:r>
      <w:r w:rsidRPr="009F024F">
        <w:rPr>
          <w:rFonts w:ascii="Mandali" w:hAnsi="Mandali" w:cs="Mandali"/>
          <w:cs/>
        </w:rPr>
        <w:t xml:space="preserve"> </w:t>
      </w:r>
      <w:r w:rsidRPr="009F024F">
        <w:rPr>
          <w:rFonts w:ascii="Vani" w:hAnsi="Vani" w:cs="Vani" w:hint="cs"/>
          <w:cs/>
        </w:rPr>
        <w:t>యాదాద్రి</w:t>
      </w:r>
      <w:r w:rsidRPr="009F024F">
        <w:rPr>
          <w:rFonts w:ascii="Mandali" w:hAnsi="Mandali" w:cs="Mandali"/>
          <w:cs/>
        </w:rPr>
        <w:t xml:space="preserve"> </w:t>
      </w:r>
      <w:r w:rsidRPr="009F024F">
        <w:rPr>
          <w:rFonts w:ascii="Vani" w:hAnsi="Vani" w:cs="Vani" w:hint="cs"/>
          <w:cs/>
        </w:rPr>
        <w:t>భువనగిరి</w:t>
      </w:r>
      <w:r w:rsidRPr="009F024F">
        <w:rPr>
          <w:rFonts w:ascii="Mandali" w:hAnsi="Mandali" w:cs="Mandali"/>
          <w:cs/>
        </w:rPr>
        <w:t xml:space="preserve"> </w:t>
      </w:r>
      <w:r w:rsidRPr="009F024F">
        <w:rPr>
          <w:rFonts w:ascii="Vani" w:hAnsi="Vani" w:cs="Vani" w:hint="cs"/>
          <w:cs/>
        </w:rPr>
        <w:t>జిల్లా</w:t>
      </w:r>
      <w:r w:rsidRPr="009F024F">
        <w:rPr>
          <w:rFonts w:ascii="Mandali" w:hAnsi="Mandali" w:cs="Mandali"/>
          <w:cs/>
        </w:rPr>
        <w:t>.</w:t>
      </w:r>
    </w:p>
    <w:p w14:paraId="5F087556" w14:textId="3008B3E2" w:rsidR="00551526" w:rsidRPr="00551526" w:rsidRDefault="00551526" w:rsidP="00551526">
      <w:pPr>
        <w:jc w:val="both"/>
        <w:rPr>
          <w:rFonts w:ascii="Mandali" w:hAnsi="Mandali" w:cs="Mandali"/>
          <w:sz w:val="24"/>
          <w:szCs w:val="24"/>
        </w:rPr>
      </w:pPr>
    </w:p>
    <w:p w14:paraId="628A5190" w14:textId="77777777" w:rsidR="00551526" w:rsidRPr="00551526" w:rsidRDefault="00551526" w:rsidP="00551526">
      <w:pPr>
        <w:ind w:firstLine="720"/>
        <w:jc w:val="both"/>
        <w:rPr>
          <w:rFonts w:ascii="Mandali" w:hAnsi="Mandali" w:cs="Mandali"/>
          <w:sz w:val="24"/>
          <w:szCs w:val="24"/>
        </w:rPr>
      </w:pPr>
      <w:r w:rsidRPr="00551526">
        <w:rPr>
          <w:rFonts w:ascii="Mandali" w:hAnsi="Mandali" w:cs="Mandali"/>
          <w:sz w:val="24"/>
          <w:szCs w:val="24"/>
          <w:cs/>
        </w:rPr>
        <w:t>ఉ</w:t>
      </w:r>
      <w:r w:rsidRPr="00551526">
        <w:rPr>
          <w:rFonts w:ascii="Mandali" w:hAnsi="Mandali" w:cs="Mandali" w:hint="cs"/>
          <w:sz w:val="24"/>
          <w:szCs w:val="24"/>
          <w:cs/>
        </w:rPr>
        <w:t>పా</w:t>
      </w:r>
      <w:r w:rsidRPr="00551526">
        <w:rPr>
          <w:rFonts w:ascii="Mandali" w:hAnsi="Mandali" w:cs="Mandali"/>
          <w:sz w:val="24"/>
          <w:szCs w:val="24"/>
          <w:cs/>
        </w:rPr>
        <w:t>ధ్యాయులపాత్ర అటు సమాజంలోనూ ఇటు పాఠశాలలోనూ అత్యంత ప్రధానమైంది . అయితే చదువుల్లో విద్యార్థులు గ్రహిస్తున్నది  ఆచార్యులు నేర్పుతున్నది శ్రవణం (</w:t>
      </w:r>
      <w:r w:rsidRPr="00551526">
        <w:rPr>
          <w:rFonts w:ascii="Mandali" w:hAnsi="Mandali" w:cs="Mandali"/>
          <w:sz w:val="24"/>
          <w:szCs w:val="24"/>
        </w:rPr>
        <w:t>listening),</w:t>
      </w:r>
      <w:r w:rsidRPr="00551526">
        <w:rPr>
          <w:rFonts w:ascii="Mandali" w:hAnsi="Mandali" w:cs="Mandali"/>
          <w:sz w:val="24"/>
          <w:szCs w:val="24"/>
          <w:cs/>
        </w:rPr>
        <w:t>భాషణం (</w:t>
      </w:r>
      <w:r w:rsidRPr="00551526">
        <w:rPr>
          <w:rFonts w:ascii="Mandali" w:hAnsi="Mandali" w:cs="Mandali"/>
          <w:sz w:val="24"/>
          <w:szCs w:val="24"/>
        </w:rPr>
        <w:t>speaking),</w:t>
      </w:r>
      <w:r>
        <w:rPr>
          <w:rFonts w:ascii="Mandali" w:hAnsi="Mandali" w:cs="Mandali" w:hint="cs"/>
          <w:sz w:val="24"/>
          <w:szCs w:val="24"/>
          <w:cs/>
        </w:rPr>
        <w:t xml:space="preserve"> </w:t>
      </w:r>
      <w:r w:rsidRPr="00551526">
        <w:rPr>
          <w:rFonts w:ascii="Mandali" w:hAnsi="Mandali" w:cs="Mandali"/>
          <w:sz w:val="24"/>
          <w:szCs w:val="24"/>
          <w:cs/>
        </w:rPr>
        <w:t>పఠణం</w:t>
      </w:r>
      <w:r>
        <w:rPr>
          <w:rFonts w:ascii="Mandali" w:hAnsi="Mandali" w:cs="Mandali" w:hint="cs"/>
          <w:sz w:val="24"/>
          <w:szCs w:val="24"/>
          <w:cs/>
        </w:rPr>
        <w:t xml:space="preserve"> </w:t>
      </w:r>
      <w:r w:rsidRPr="00551526">
        <w:rPr>
          <w:rFonts w:ascii="Mandali" w:hAnsi="Mandali" w:cs="Mandali"/>
          <w:sz w:val="24"/>
          <w:szCs w:val="24"/>
          <w:cs/>
        </w:rPr>
        <w:t>(</w:t>
      </w:r>
      <w:r w:rsidRPr="00551526">
        <w:rPr>
          <w:rFonts w:ascii="Mandali" w:hAnsi="Mandali" w:cs="Mandali"/>
          <w:sz w:val="24"/>
          <w:szCs w:val="24"/>
        </w:rPr>
        <w:t>reading),</w:t>
      </w:r>
      <w:r w:rsidRPr="00551526">
        <w:rPr>
          <w:rFonts w:ascii="Mandali" w:hAnsi="Mandali" w:cs="Mandali"/>
          <w:sz w:val="24"/>
          <w:szCs w:val="24"/>
          <w:cs/>
        </w:rPr>
        <w:t>లేఖనం (</w:t>
      </w:r>
      <w:r w:rsidRPr="00551526">
        <w:rPr>
          <w:rFonts w:ascii="Mandali" w:hAnsi="Mandali" w:cs="Mandali"/>
          <w:sz w:val="24"/>
          <w:szCs w:val="24"/>
        </w:rPr>
        <w:t xml:space="preserve">writing) </w:t>
      </w:r>
      <w:r w:rsidRPr="00551526">
        <w:rPr>
          <w:rFonts w:ascii="Mandali" w:hAnsi="Mandali" w:cs="Mandali"/>
          <w:sz w:val="24"/>
          <w:szCs w:val="24"/>
          <w:cs/>
        </w:rPr>
        <w:t>అనే నాలుగు అంశాలనే.వీటికి  భాషా నైపుణ్యాలు (</w:t>
      </w:r>
      <w:r w:rsidRPr="00551526">
        <w:rPr>
          <w:rFonts w:ascii="Mandali" w:hAnsi="Mandali" w:cs="Mandali"/>
          <w:sz w:val="24"/>
          <w:szCs w:val="24"/>
        </w:rPr>
        <w:t xml:space="preserve">language skills) </w:t>
      </w:r>
      <w:r w:rsidRPr="00551526">
        <w:rPr>
          <w:rFonts w:ascii="Mandali" w:hAnsi="Mandali" w:cs="Mandali"/>
          <w:sz w:val="24"/>
          <w:szCs w:val="24"/>
          <w:cs/>
        </w:rPr>
        <w:t>అంటూ బోధనా శాస్త్రంలో పెద్ద పీఠవేయబడింది. సబ్జెక్టు ఏదైనా భాషా నైపుణ్యాలను పరీక్షించేందుకు తద్వారా పిల్లలు స్థాయిని నిర్ణయించేందుకు ఉపాధ్యాయులు పడే పాట్లు ఎన్నో. నేర్చుకున్నామని నిరూపించుకునేందుకు చిన్నారులు  ప్రదర్శించే పధ్ధతులూ</w:t>
      </w:r>
      <w:r w:rsidRPr="00551526">
        <w:rPr>
          <w:rFonts w:ascii="Mandali" w:hAnsi="Mandali" w:cs="Mandali" w:hint="cs"/>
          <w:sz w:val="24"/>
          <w:szCs w:val="24"/>
          <w:cs/>
        </w:rPr>
        <w:t xml:space="preserve"> </w:t>
      </w:r>
      <w:r w:rsidRPr="00551526">
        <w:rPr>
          <w:rFonts w:ascii="Mandali" w:hAnsi="Mandali" w:cs="Mandali"/>
          <w:sz w:val="24"/>
          <w:szCs w:val="24"/>
          <w:cs/>
        </w:rPr>
        <w:t xml:space="preserve">అనేకం. ప్రోగ్రెస్ రిపోర్ట్ లో మార్కులు గ్రేడ్ లు చూసుకొని మురిసే  పిల్లలవిషయంలో </w:t>
      </w:r>
      <w:r w:rsidRPr="00551526">
        <w:rPr>
          <w:rFonts w:ascii="Mandali" w:hAnsi="Mandali" w:cs="Mandali"/>
          <w:sz w:val="24"/>
          <w:szCs w:val="24"/>
        </w:rPr>
        <w:t xml:space="preserve">' </w:t>
      </w:r>
      <w:r w:rsidRPr="00551526">
        <w:rPr>
          <w:rFonts w:ascii="Mandali" w:hAnsi="Mandali" w:cs="Mandali"/>
          <w:sz w:val="24"/>
          <w:szCs w:val="24"/>
          <w:cs/>
        </w:rPr>
        <w:t>ఈ కాలం పిల్లలకు ఆలోచించడం రావట్లేద</w:t>
      </w:r>
      <w:r w:rsidRPr="00551526">
        <w:rPr>
          <w:rFonts w:ascii="Mandali" w:hAnsi="Mandali" w:cs="Mandali"/>
          <w:sz w:val="24"/>
          <w:szCs w:val="24"/>
        </w:rPr>
        <w:t>'</w:t>
      </w:r>
      <w:r w:rsidRPr="00551526">
        <w:rPr>
          <w:rFonts w:ascii="Mandali" w:hAnsi="Mandali" w:cs="Mandali"/>
          <w:sz w:val="24"/>
          <w:szCs w:val="24"/>
          <w:cs/>
        </w:rPr>
        <w:t>ని తల్లిదండ్రులు బాధపడుతున్న మాట ముమ్మాటికీ నిజం.వెనుకటి తరాలకు చదువు రాదు</w:t>
      </w:r>
      <w:r w:rsidRPr="00551526">
        <w:rPr>
          <w:rFonts w:ascii="Mandali" w:hAnsi="Mandali" w:cs="Mandali"/>
          <w:sz w:val="24"/>
          <w:szCs w:val="24"/>
        </w:rPr>
        <w:t xml:space="preserve">, </w:t>
      </w:r>
      <w:r w:rsidRPr="00551526">
        <w:rPr>
          <w:rFonts w:ascii="Mandali" w:hAnsi="Mandali" w:cs="Mandali"/>
          <w:sz w:val="24"/>
          <w:szCs w:val="24"/>
          <w:cs/>
        </w:rPr>
        <w:t>ఆలోచించడం వచ్చు.ఇవాళ్టి పిల్లలకు చదువు వస్తే రావచ్చునేమో కాని ఆలోచించడం రావడం లేదు.కేవలం భాషా నైపుణ్యాల్లో బడాయి ప్రదర్శించడం నేర్పడమే విద్యగా చలామణి అవుతున్న ప్రస్తుత తరుణంలో</w:t>
      </w:r>
      <w:r w:rsidRPr="00551526">
        <w:rPr>
          <w:rFonts w:ascii="Mandali" w:hAnsi="Mandali" w:cs="Mandali"/>
          <w:sz w:val="24"/>
          <w:szCs w:val="24"/>
        </w:rPr>
        <w:t xml:space="preserve">, </w:t>
      </w:r>
      <w:r w:rsidRPr="00551526">
        <w:rPr>
          <w:rFonts w:ascii="Mandali" w:hAnsi="Mandali" w:cs="Mandali"/>
          <w:sz w:val="24"/>
          <w:szCs w:val="24"/>
          <w:cs/>
        </w:rPr>
        <w:t>కృత్రిమత్వం మూస ధోరణులు రాజ్యమేలుతూ బోధన కళతప్పుతున్న నేపథ్యంలో ఉపాధ్యాయలోకం శిక్షణా సంస్థలు భాషా నైపుణ్యాలకు  ఆలోచించడం (</w:t>
      </w:r>
      <w:r w:rsidRPr="00551526">
        <w:rPr>
          <w:rFonts w:ascii="Mandali" w:hAnsi="Mandali" w:cs="Mandali"/>
          <w:sz w:val="24"/>
          <w:szCs w:val="24"/>
        </w:rPr>
        <w:t xml:space="preserve">thinking) </w:t>
      </w:r>
      <w:r w:rsidRPr="00551526">
        <w:rPr>
          <w:rFonts w:ascii="Mandali" w:hAnsi="Mandali" w:cs="Mandali"/>
          <w:sz w:val="24"/>
          <w:szCs w:val="24"/>
          <w:cs/>
        </w:rPr>
        <w:t>ను జతచేయవలసి  వుంది.లేదంటే సుప్రసిద్ధ విద్యా మానసిక</w:t>
      </w:r>
      <w:r>
        <w:rPr>
          <w:rFonts w:ascii="Mandali" w:hAnsi="Mandali" w:cs="Mandali"/>
          <w:sz w:val="24"/>
          <w:szCs w:val="24"/>
          <w:cs/>
        </w:rPr>
        <w:t xml:space="preserve"> శాస్త్రవేత్త పీటర్ గ్రే     </w:t>
      </w:r>
      <w:r w:rsidRPr="00551526">
        <w:rPr>
          <w:rFonts w:ascii="Mandali" w:hAnsi="Mandali" w:cs="Mandali"/>
          <w:sz w:val="24"/>
          <w:szCs w:val="24"/>
          <w:cs/>
        </w:rPr>
        <w:t xml:space="preserve">  </w:t>
      </w:r>
      <w:r w:rsidRPr="00551526">
        <w:rPr>
          <w:rFonts w:ascii="Mandali" w:hAnsi="Mandali" w:cs="Mandali"/>
          <w:sz w:val="24"/>
          <w:szCs w:val="24"/>
        </w:rPr>
        <w:t xml:space="preserve">' Free to LEARN ' </w:t>
      </w:r>
      <w:r w:rsidRPr="00551526">
        <w:rPr>
          <w:rFonts w:ascii="Mandali" w:hAnsi="Mandali" w:cs="Mandali"/>
          <w:sz w:val="24"/>
          <w:szCs w:val="24"/>
          <w:cs/>
        </w:rPr>
        <w:t>గ్రంథంలో  చెబుతున్నట్టు "</w:t>
      </w:r>
      <w:r w:rsidRPr="00551526">
        <w:rPr>
          <w:rFonts w:ascii="Mandali" w:hAnsi="Mandali" w:cs="Mandali"/>
          <w:sz w:val="24"/>
          <w:szCs w:val="24"/>
        </w:rPr>
        <w:t xml:space="preserve">killing institution is school" </w:t>
      </w:r>
      <w:r w:rsidRPr="00551526">
        <w:rPr>
          <w:rFonts w:ascii="Mandali" w:hAnsi="Mandali" w:cs="Mandali"/>
          <w:sz w:val="24"/>
          <w:szCs w:val="24"/>
          <w:cs/>
        </w:rPr>
        <w:t xml:space="preserve">అన్న అపవాదును పాఠశాల మోయాల్సి వుంటుంది.  రాబర్ట్ ఫిషర్ రాసిన </w:t>
      </w:r>
      <w:r w:rsidRPr="00551526">
        <w:rPr>
          <w:rFonts w:ascii="Mandali" w:hAnsi="Mandali" w:cs="Mandali"/>
          <w:sz w:val="24"/>
          <w:szCs w:val="24"/>
        </w:rPr>
        <w:t xml:space="preserve">Teaching Thinking </w:t>
      </w:r>
      <w:r w:rsidRPr="00551526">
        <w:rPr>
          <w:rFonts w:ascii="Mandali" w:hAnsi="Mandali" w:cs="Mandali"/>
          <w:sz w:val="24"/>
          <w:szCs w:val="24"/>
          <w:cs/>
        </w:rPr>
        <w:t xml:space="preserve">అనే  పుస్తకం అధ్యాపకుల చేతుల్లో ఉంటే స్కూలు   </w:t>
      </w:r>
      <w:r w:rsidRPr="00551526">
        <w:rPr>
          <w:rFonts w:ascii="Mandali" w:hAnsi="Mandali" w:cs="Mandali"/>
          <w:sz w:val="24"/>
          <w:szCs w:val="24"/>
        </w:rPr>
        <w:t xml:space="preserve">skilling institution </w:t>
      </w:r>
      <w:r w:rsidRPr="00551526">
        <w:rPr>
          <w:rFonts w:ascii="Mandali" w:hAnsi="Mandali" w:cs="Mandali"/>
          <w:sz w:val="24"/>
          <w:szCs w:val="24"/>
          <w:cs/>
        </w:rPr>
        <w:t>గా మారగలదు.</w:t>
      </w:r>
    </w:p>
    <w:p w14:paraId="6F67DBAC" w14:textId="77777777" w:rsidR="00551526" w:rsidRPr="00551526" w:rsidRDefault="00551526" w:rsidP="00551526">
      <w:pPr>
        <w:jc w:val="both"/>
        <w:rPr>
          <w:rFonts w:ascii="Mandali" w:hAnsi="Mandali" w:cs="Mandali"/>
          <w:sz w:val="24"/>
          <w:szCs w:val="24"/>
        </w:rPr>
      </w:pPr>
      <w:r w:rsidRPr="00551526">
        <w:rPr>
          <w:rFonts w:ascii="Mandali" w:hAnsi="Mandali" w:cs="Mandali"/>
          <w:sz w:val="24"/>
          <w:szCs w:val="24"/>
          <w:cs/>
        </w:rPr>
        <w:t xml:space="preserve">        </w:t>
      </w:r>
      <w:r w:rsidRPr="00551526">
        <w:rPr>
          <w:rFonts w:ascii="Mandali" w:hAnsi="Mandali" w:cs="Mandali" w:hint="cs"/>
          <w:sz w:val="24"/>
          <w:szCs w:val="24"/>
          <w:cs/>
        </w:rPr>
        <w:tab/>
      </w:r>
      <w:r w:rsidRPr="00551526">
        <w:rPr>
          <w:rFonts w:ascii="Mandali" w:hAnsi="Mandali" w:cs="Mandali"/>
          <w:sz w:val="24"/>
          <w:szCs w:val="24"/>
          <w:cs/>
        </w:rPr>
        <w:t xml:space="preserve">  ఉపాధ్యాయుడుగా నేను శిక్షణ తీసుకున్న తర్వాతనే కదా! నేను బోధకుణ్ణి అయ్యింది ఇంకా నాకు ఒకరు చెప్పేదేమిటి</w:t>
      </w:r>
      <w:r w:rsidRPr="00551526">
        <w:rPr>
          <w:rFonts w:ascii="Mandali" w:hAnsi="Mandali" w:cs="Mandali"/>
          <w:sz w:val="24"/>
          <w:szCs w:val="24"/>
        </w:rPr>
        <w:t xml:space="preserve">?  </w:t>
      </w:r>
      <w:r w:rsidRPr="00551526">
        <w:rPr>
          <w:rFonts w:ascii="Mandali" w:hAnsi="Mandali" w:cs="Mandali"/>
          <w:sz w:val="24"/>
          <w:szCs w:val="24"/>
          <w:cs/>
        </w:rPr>
        <w:t>నేర్చుకునేదేమిటి</w:t>
      </w:r>
      <w:r w:rsidRPr="00551526">
        <w:rPr>
          <w:rFonts w:ascii="Mandali" w:hAnsi="Mandali" w:cs="Mandali"/>
          <w:sz w:val="24"/>
          <w:szCs w:val="24"/>
        </w:rPr>
        <w:t xml:space="preserve">? </w:t>
      </w:r>
      <w:r w:rsidRPr="00551526">
        <w:rPr>
          <w:rFonts w:ascii="Mandali" w:hAnsi="Mandali" w:cs="Mandali"/>
          <w:sz w:val="24"/>
          <w:szCs w:val="24"/>
          <w:cs/>
        </w:rPr>
        <w:t>అనే అహంకార పూరిత ధోరణి ఉపాధ్యాయుడుగా తనకు</w:t>
      </w:r>
      <w:r w:rsidRPr="00551526">
        <w:rPr>
          <w:rFonts w:ascii="Mandali" w:hAnsi="Mandali" w:cs="Mandali"/>
          <w:sz w:val="24"/>
          <w:szCs w:val="24"/>
        </w:rPr>
        <w:t>,</w:t>
      </w:r>
      <w:r w:rsidRPr="00551526">
        <w:rPr>
          <w:rFonts w:ascii="Mandali" w:hAnsi="Mandali" w:cs="Mandali"/>
          <w:sz w:val="24"/>
          <w:szCs w:val="24"/>
          <w:cs/>
        </w:rPr>
        <w:t>తన క్షేత్రమైన విద్యా రంగానికి ఎంతో హాని చేస్తుంది. ప్రఖ్యాత  సాహిత్య వేత్త   డబ్ల్యూ .బి.యేట్స్  చెప్పిన" విద్యా బోధన ఖాళీ ముంతను  నింపడం లాంటిది కాదు</w:t>
      </w:r>
      <w:r w:rsidRPr="00551526">
        <w:rPr>
          <w:rFonts w:ascii="Mandali" w:hAnsi="Mandali" w:cs="Mandali"/>
          <w:sz w:val="24"/>
          <w:szCs w:val="24"/>
        </w:rPr>
        <w:t xml:space="preserve">, </w:t>
      </w:r>
      <w:r w:rsidRPr="00551526">
        <w:rPr>
          <w:rFonts w:ascii="Mandali" w:hAnsi="Mandali" w:cs="Mandali"/>
          <w:sz w:val="24"/>
          <w:szCs w:val="24"/>
          <w:cs/>
        </w:rPr>
        <w:t>జ్యోతిని వెలిగించడం  (</w:t>
      </w:r>
      <w:r w:rsidRPr="00551526">
        <w:rPr>
          <w:rFonts w:ascii="Mandali" w:hAnsi="Mandali" w:cs="Mandali"/>
          <w:sz w:val="24"/>
          <w:szCs w:val="24"/>
        </w:rPr>
        <w:t>Education is not filling of a pail but it is lighting of  a fire )"</w:t>
      </w:r>
      <w:r w:rsidRPr="00551526">
        <w:rPr>
          <w:rFonts w:ascii="Mandali" w:hAnsi="Mandali" w:cs="Mandali"/>
          <w:sz w:val="24"/>
          <w:szCs w:val="24"/>
          <w:cs/>
        </w:rPr>
        <w:t>అనే మహదోక్తిని  ఆచరణలో పెట్టడమే ఆలోచింపజేయడం.  ఆలోచింపచేయడం అంటే ఏమిటి</w:t>
      </w:r>
      <w:r w:rsidRPr="00551526">
        <w:rPr>
          <w:rFonts w:ascii="Mandali" w:hAnsi="Mandali" w:cs="Mandali"/>
          <w:sz w:val="24"/>
          <w:szCs w:val="24"/>
        </w:rPr>
        <w:t xml:space="preserve">? </w:t>
      </w:r>
      <w:r w:rsidRPr="00551526">
        <w:rPr>
          <w:rFonts w:ascii="Mandali" w:hAnsi="Mandali" w:cs="Mandali"/>
          <w:sz w:val="24"/>
          <w:szCs w:val="24"/>
          <w:cs/>
        </w:rPr>
        <w:t xml:space="preserve">ఈ ప్రశ్న </w:t>
      </w:r>
      <w:r w:rsidRPr="00551526">
        <w:rPr>
          <w:rFonts w:ascii="Mandali" w:hAnsi="Mandali" w:cs="Mandali"/>
          <w:sz w:val="24"/>
          <w:szCs w:val="24"/>
          <w:cs/>
        </w:rPr>
        <w:lastRenderedPageBreak/>
        <w:t>తాత్త్వికమా</w:t>
      </w:r>
      <w:r w:rsidRPr="00551526">
        <w:rPr>
          <w:rFonts w:ascii="Mandali" w:hAnsi="Mandali" w:cs="Mandali"/>
          <w:sz w:val="24"/>
          <w:szCs w:val="24"/>
        </w:rPr>
        <w:t xml:space="preserve">? </w:t>
      </w:r>
      <w:r w:rsidRPr="00551526">
        <w:rPr>
          <w:rFonts w:ascii="Mandali" w:hAnsi="Mandali" w:cs="Mandali"/>
          <w:sz w:val="24"/>
          <w:szCs w:val="24"/>
          <w:cs/>
        </w:rPr>
        <w:t>సాంఘిక మా</w:t>
      </w:r>
      <w:r w:rsidRPr="00551526">
        <w:rPr>
          <w:rFonts w:ascii="Mandali" w:hAnsi="Mandali" w:cs="Mandali"/>
          <w:sz w:val="24"/>
          <w:szCs w:val="24"/>
        </w:rPr>
        <w:t xml:space="preserve">? </w:t>
      </w:r>
      <w:r w:rsidRPr="00551526">
        <w:rPr>
          <w:rFonts w:ascii="Mandali" w:hAnsi="Mandali" w:cs="Mandali"/>
          <w:sz w:val="24"/>
          <w:szCs w:val="24"/>
          <w:cs/>
        </w:rPr>
        <w:t>వైజ్ఞానికమా</w:t>
      </w:r>
      <w:r w:rsidRPr="00551526">
        <w:rPr>
          <w:rFonts w:ascii="Mandali" w:hAnsi="Mandali" w:cs="Mandali"/>
          <w:sz w:val="24"/>
          <w:szCs w:val="24"/>
        </w:rPr>
        <w:t xml:space="preserve">? </w:t>
      </w:r>
      <w:r w:rsidRPr="00551526">
        <w:rPr>
          <w:rFonts w:ascii="Mandali" w:hAnsi="Mandali" w:cs="Mandali"/>
          <w:sz w:val="24"/>
          <w:szCs w:val="24"/>
          <w:cs/>
        </w:rPr>
        <w:t xml:space="preserve">అంటే- త్రిగుణాత్మకమనే చెప్పుకోవాలి. ఆలోచించడాన్ని గురించి పది సంవత్సరాల చిన్నారి బేబీ యెన్నా  ఇచ్చిన- " </w:t>
      </w:r>
      <w:r w:rsidRPr="00551526">
        <w:rPr>
          <w:rFonts w:ascii="Mandali" w:hAnsi="Mandali" w:cs="Mandali"/>
          <w:sz w:val="24"/>
          <w:szCs w:val="24"/>
        </w:rPr>
        <w:t>Thinking is a state of mind.</w:t>
      </w:r>
      <w:r w:rsidRPr="00551526">
        <w:rPr>
          <w:rFonts w:ascii="Mandali" w:hAnsi="Mandali" w:cs="Mandali" w:hint="cs"/>
          <w:sz w:val="24"/>
          <w:szCs w:val="24"/>
          <w:cs/>
        </w:rPr>
        <w:t xml:space="preserve"> </w:t>
      </w:r>
      <w:r w:rsidRPr="00551526">
        <w:rPr>
          <w:rFonts w:ascii="Mandali" w:hAnsi="Mandali" w:cs="Mandali"/>
          <w:sz w:val="24"/>
          <w:szCs w:val="24"/>
        </w:rPr>
        <w:t>It is divided into two regions,</w:t>
      </w:r>
      <w:r w:rsidRPr="00551526">
        <w:rPr>
          <w:rFonts w:ascii="Mandali" w:hAnsi="Mandali" w:cs="Mandali" w:hint="cs"/>
          <w:sz w:val="24"/>
          <w:szCs w:val="24"/>
          <w:cs/>
        </w:rPr>
        <w:t xml:space="preserve"> </w:t>
      </w:r>
      <w:r w:rsidRPr="00551526">
        <w:rPr>
          <w:rFonts w:ascii="Mandali" w:hAnsi="Mandali" w:cs="Mandali"/>
          <w:sz w:val="24"/>
          <w:szCs w:val="24"/>
        </w:rPr>
        <w:t>Choice and Pleasure.</w:t>
      </w:r>
      <w:r w:rsidRPr="00551526">
        <w:rPr>
          <w:rFonts w:ascii="Mandali" w:hAnsi="Mandali" w:cs="Mandali" w:hint="cs"/>
          <w:sz w:val="24"/>
          <w:szCs w:val="24"/>
          <w:cs/>
        </w:rPr>
        <w:t xml:space="preserve"> </w:t>
      </w:r>
      <w:r w:rsidRPr="00551526">
        <w:rPr>
          <w:rFonts w:ascii="Mandali" w:hAnsi="Mandali" w:cs="Mandali"/>
          <w:sz w:val="24"/>
          <w:szCs w:val="24"/>
        </w:rPr>
        <w:t>Choice covers every day choices; Pleasure covers all other kinds of thinking.</w:t>
      </w:r>
      <w:r w:rsidRPr="00551526">
        <w:rPr>
          <w:rFonts w:ascii="Mandali" w:hAnsi="Mandali" w:cs="Mandali" w:hint="cs"/>
          <w:sz w:val="24"/>
          <w:szCs w:val="24"/>
          <w:cs/>
        </w:rPr>
        <w:t xml:space="preserve"> </w:t>
      </w:r>
      <w:r w:rsidRPr="00551526">
        <w:rPr>
          <w:rFonts w:ascii="Mandali" w:hAnsi="Mandali" w:cs="Mandali"/>
          <w:sz w:val="24"/>
          <w:szCs w:val="24"/>
        </w:rPr>
        <w:t xml:space="preserve">Guessing is not thinking. Thinking is life." </w:t>
      </w:r>
      <w:r w:rsidRPr="00551526">
        <w:rPr>
          <w:rFonts w:ascii="Mandali" w:hAnsi="Mandali" w:cs="Mandali"/>
          <w:sz w:val="24"/>
          <w:szCs w:val="24"/>
          <w:cs/>
        </w:rPr>
        <w:t>అనే  వివరణకు జేజేలు కొడదాం.</w:t>
      </w:r>
      <w:r w:rsidRPr="00551526">
        <w:rPr>
          <w:rFonts w:ascii="Mandali" w:hAnsi="Mandali" w:cs="Mandali"/>
          <w:sz w:val="24"/>
          <w:szCs w:val="24"/>
        </w:rPr>
        <w:t>1.</w:t>
      </w:r>
      <w:r w:rsidRPr="00551526">
        <w:rPr>
          <w:rFonts w:ascii="Mandali" w:hAnsi="Mandali" w:cs="Mandali"/>
          <w:sz w:val="24"/>
          <w:szCs w:val="24"/>
          <w:cs/>
        </w:rPr>
        <w:t>ప్రశ్నించడం</w:t>
      </w:r>
      <w:r w:rsidRPr="00551526">
        <w:rPr>
          <w:rFonts w:ascii="Mandali" w:hAnsi="Mandali" w:cs="Mandali"/>
          <w:sz w:val="24"/>
          <w:szCs w:val="24"/>
        </w:rPr>
        <w:t>, 2.</w:t>
      </w:r>
      <w:r w:rsidRPr="00551526">
        <w:rPr>
          <w:rFonts w:ascii="Mandali" w:hAnsi="Mandali" w:cs="Mandali"/>
          <w:sz w:val="24"/>
          <w:szCs w:val="24"/>
          <w:cs/>
        </w:rPr>
        <w:t>గ్రాహ్య ప్రణాళిక చెప్పించడం</w:t>
      </w:r>
      <w:r w:rsidRPr="00551526">
        <w:rPr>
          <w:rFonts w:ascii="Mandali" w:hAnsi="Mandali" w:cs="Mandali"/>
          <w:sz w:val="24"/>
          <w:szCs w:val="24"/>
        </w:rPr>
        <w:t>, 3.</w:t>
      </w:r>
      <w:r w:rsidRPr="00551526">
        <w:rPr>
          <w:rFonts w:ascii="Mandali" w:hAnsi="Mandali" w:cs="Mandali"/>
          <w:sz w:val="24"/>
          <w:szCs w:val="24"/>
          <w:cs/>
        </w:rPr>
        <w:t>పర్యవేక్షణ</w:t>
      </w:r>
      <w:r w:rsidRPr="00551526">
        <w:rPr>
          <w:rFonts w:ascii="Mandali" w:hAnsi="Mandali" w:cs="Mandali"/>
          <w:sz w:val="24"/>
          <w:szCs w:val="24"/>
        </w:rPr>
        <w:t>, 4.</w:t>
      </w:r>
      <w:r w:rsidRPr="00551526">
        <w:rPr>
          <w:rFonts w:ascii="Mandali" w:hAnsi="Mandali" w:cs="Mandali"/>
          <w:sz w:val="24"/>
          <w:szCs w:val="24"/>
          <w:cs/>
        </w:rPr>
        <w:t>తనిఖీ</w:t>
      </w:r>
      <w:r w:rsidRPr="00551526">
        <w:rPr>
          <w:rFonts w:ascii="Mandali" w:hAnsi="Mandali" w:cs="Mandali"/>
          <w:sz w:val="24"/>
          <w:szCs w:val="24"/>
        </w:rPr>
        <w:t>, 5.</w:t>
      </w:r>
      <w:r w:rsidRPr="00551526">
        <w:rPr>
          <w:rFonts w:ascii="Mandali" w:hAnsi="Mandali" w:cs="Mandali"/>
          <w:sz w:val="24"/>
          <w:szCs w:val="24"/>
          <w:cs/>
        </w:rPr>
        <w:t>పునశ్చరణ</w:t>
      </w:r>
      <w:r w:rsidRPr="00551526">
        <w:rPr>
          <w:rFonts w:ascii="Mandali" w:hAnsi="Mandali" w:cs="Mandali"/>
          <w:sz w:val="24"/>
          <w:szCs w:val="24"/>
        </w:rPr>
        <w:t>,6.</w:t>
      </w:r>
      <w:r w:rsidRPr="00551526">
        <w:rPr>
          <w:rFonts w:ascii="Mandali" w:hAnsi="Mandali" w:cs="Mandali"/>
          <w:sz w:val="24"/>
          <w:szCs w:val="24"/>
          <w:cs/>
        </w:rPr>
        <w:t>స్వీయ పరీక్ష  వంటి అభ్యసన వ్యూహాలు(</w:t>
      </w:r>
      <w:r w:rsidRPr="00551526">
        <w:rPr>
          <w:rFonts w:ascii="Mandali" w:hAnsi="Mandali" w:cs="Mandali"/>
          <w:sz w:val="24"/>
          <w:szCs w:val="24"/>
        </w:rPr>
        <w:t xml:space="preserve">learning strategies)  </w:t>
      </w:r>
      <w:r w:rsidRPr="00551526">
        <w:rPr>
          <w:rFonts w:ascii="Mandali" w:hAnsi="Mandali" w:cs="Mandali"/>
          <w:sz w:val="24"/>
          <w:szCs w:val="24"/>
          <w:cs/>
        </w:rPr>
        <w:t>చిన్నారులను ఆలోచింప జేయడంలో బాగా ఉపయోగపడతాయంటున్న జాన్ నిబ్సెట్ మరియు జోనెట్ షుక్మిత్  లను మన ఉపాధ్యాయులు  మళ్లీ మళ్లీ చదవాలి.అంతెందుకు మన గిజూబాయి</w:t>
      </w:r>
      <w:r w:rsidRPr="00551526">
        <w:rPr>
          <w:rFonts w:ascii="Mandali" w:hAnsi="Mandali" w:cs="Mandali"/>
          <w:sz w:val="24"/>
          <w:szCs w:val="24"/>
        </w:rPr>
        <w:t xml:space="preserve">, </w:t>
      </w:r>
      <w:r w:rsidRPr="00551526">
        <w:rPr>
          <w:rFonts w:ascii="Mandali" w:hAnsi="Mandali" w:cs="Mandali"/>
          <w:sz w:val="24"/>
          <w:szCs w:val="24"/>
          <w:cs/>
        </w:rPr>
        <w:t xml:space="preserve">ప్రొ.యశ్ పాల్ </w:t>
      </w:r>
      <w:r w:rsidRPr="00551526">
        <w:rPr>
          <w:rFonts w:ascii="Mandali" w:hAnsi="Mandali" w:cs="Mandali"/>
          <w:sz w:val="24"/>
          <w:szCs w:val="24"/>
        </w:rPr>
        <w:t>,</w:t>
      </w:r>
      <w:r w:rsidRPr="00551526">
        <w:rPr>
          <w:rFonts w:ascii="Mandali" w:hAnsi="Mandali" w:cs="Mandali"/>
          <w:sz w:val="24"/>
          <w:szCs w:val="24"/>
          <w:cs/>
        </w:rPr>
        <w:t>డా.చుక్కా రామయ్య</w:t>
      </w:r>
      <w:r w:rsidRPr="00551526">
        <w:rPr>
          <w:rFonts w:ascii="Mandali" w:hAnsi="Mandali" w:cs="Mandali"/>
          <w:sz w:val="24"/>
          <w:szCs w:val="24"/>
        </w:rPr>
        <w:t>,</w:t>
      </w:r>
      <w:r w:rsidRPr="00551526">
        <w:rPr>
          <w:rFonts w:ascii="Mandali" w:hAnsi="Mandali" w:cs="Mandali"/>
          <w:sz w:val="24"/>
          <w:szCs w:val="24"/>
          <w:cs/>
        </w:rPr>
        <w:t xml:space="preserve">ప్రొ.కృష్ణ కుమార్ లాంటి విద్యా పండితుల అనుభవాలు ప్రయోగాలు పిల్లల్ని ఆలోచింప చేయాలనుకున్న  టీచర్లకు ఎంతగానో  ఉపయోగపడతాయి. మేరీ కే రికీ  </w:t>
      </w:r>
      <w:r w:rsidRPr="00551526">
        <w:rPr>
          <w:rFonts w:ascii="Mandali" w:hAnsi="Mandali" w:cs="Mandali"/>
          <w:sz w:val="24"/>
          <w:szCs w:val="24"/>
        </w:rPr>
        <w:t>'</w:t>
      </w:r>
      <w:r w:rsidRPr="00551526">
        <w:rPr>
          <w:rFonts w:ascii="Mandali" w:hAnsi="Mandali" w:cs="Mandali"/>
          <w:sz w:val="24"/>
          <w:szCs w:val="24"/>
          <w:cs/>
        </w:rPr>
        <w:t>మైండ్ సెట్ ఇన్ ది క్లాస్ రూం</w:t>
      </w:r>
      <w:r w:rsidRPr="00551526">
        <w:rPr>
          <w:rFonts w:ascii="Mandali" w:hAnsi="Mandali" w:cs="Mandali"/>
          <w:sz w:val="24"/>
          <w:szCs w:val="24"/>
        </w:rPr>
        <w:t>';</w:t>
      </w:r>
      <w:r w:rsidRPr="00551526">
        <w:rPr>
          <w:rFonts w:ascii="Mandali" w:hAnsi="Mandali" w:cs="Mandali"/>
          <w:sz w:val="24"/>
          <w:szCs w:val="24"/>
          <w:cs/>
        </w:rPr>
        <w:t xml:space="preserve">లోరీ ఒజొకస్ </w:t>
      </w:r>
      <w:r w:rsidRPr="00551526">
        <w:rPr>
          <w:rFonts w:ascii="Mandali" w:hAnsi="Mandali" w:cs="Mandali"/>
          <w:sz w:val="24"/>
          <w:szCs w:val="24"/>
        </w:rPr>
        <w:t>'</w:t>
      </w:r>
      <w:r w:rsidRPr="00551526">
        <w:rPr>
          <w:rFonts w:ascii="Mandali" w:hAnsi="Mandali" w:cs="Mandali"/>
          <w:sz w:val="24"/>
          <w:szCs w:val="24"/>
          <w:cs/>
        </w:rPr>
        <w:t>ఇంటరాక్టివ్ థింక్-ఎ లౌడ్ లెస్సన్స్</w:t>
      </w:r>
      <w:r w:rsidRPr="00551526">
        <w:rPr>
          <w:rFonts w:ascii="Mandali" w:hAnsi="Mandali" w:cs="Mandali"/>
          <w:sz w:val="24"/>
          <w:szCs w:val="24"/>
        </w:rPr>
        <w:t>' ;</w:t>
      </w:r>
      <w:r w:rsidRPr="00551526">
        <w:rPr>
          <w:rFonts w:ascii="Mandali" w:hAnsi="Mandali" w:cs="Mandali"/>
          <w:sz w:val="24"/>
          <w:szCs w:val="24"/>
          <w:cs/>
        </w:rPr>
        <w:t xml:space="preserve">బ్రావెల్ ఒసులా  మరియు రినే ఎడీబోన్ </w:t>
      </w:r>
      <w:r w:rsidRPr="00551526">
        <w:rPr>
          <w:rFonts w:ascii="Mandali" w:hAnsi="Mandali" w:cs="Mandali"/>
          <w:sz w:val="24"/>
          <w:szCs w:val="24"/>
        </w:rPr>
        <w:t>'10</w:t>
      </w:r>
      <w:r w:rsidRPr="00551526">
        <w:rPr>
          <w:rFonts w:ascii="Mandali" w:hAnsi="Mandali" w:cs="Mandali"/>
          <w:sz w:val="24"/>
          <w:szCs w:val="24"/>
          <w:cs/>
        </w:rPr>
        <w:t xml:space="preserve"> విన్నింగ్ స్ట్రాటజీస్ ఫర్ లీడర్స్ ఇన్ ద క్లాస్ రూంమ్</w:t>
      </w:r>
      <w:r w:rsidRPr="00551526">
        <w:rPr>
          <w:rFonts w:ascii="Mandali" w:hAnsi="Mandali" w:cs="Mandali"/>
          <w:sz w:val="24"/>
          <w:szCs w:val="24"/>
        </w:rPr>
        <w:t xml:space="preserve">'; </w:t>
      </w:r>
      <w:r w:rsidRPr="00551526">
        <w:rPr>
          <w:rFonts w:ascii="Mandali" w:hAnsi="Mandali" w:cs="Mandali"/>
          <w:sz w:val="24"/>
          <w:szCs w:val="24"/>
          <w:cs/>
        </w:rPr>
        <w:t xml:space="preserve">జులీ మెక్రాకన్ </w:t>
      </w:r>
      <w:r w:rsidRPr="00551526">
        <w:rPr>
          <w:rFonts w:ascii="Mandali" w:hAnsi="Mandali" w:cs="Mandali"/>
          <w:sz w:val="24"/>
          <w:szCs w:val="24"/>
        </w:rPr>
        <w:t xml:space="preserve">' </w:t>
      </w:r>
      <w:r w:rsidRPr="00551526">
        <w:rPr>
          <w:rFonts w:ascii="Mandali" w:hAnsi="Mandali" w:cs="Mandali"/>
          <w:sz w:val="24"/>
          <w:szCs w:val="24"/>
          <w:cs/>
        </w:rPr>
        <w:t xml:space="preserve">క్లీన్ లాంగ్వేజ్ </w:t>
      </w:r>
      <w:r w:rsidRPr="00551526">
        <w:rPr>
          <w:rFonts w:ascii="Mandali" w:hAnsi="Mandali" w:cs="Mandali"/>
          <w:sz w:val="24"/>
          <w:szCs w:val="24"/>
        </w:rPr>
        <w:t xml:space="preserve">' </w:t>
      </w:r>
      <w:r w:rsidRPr="00551526">
        <w:rPr>
          <w:rFonts w:ascii="Mandali" w:hAnsi="Mandali" w:cs="Mandali"/>
          <w:sz w:val="24"/>
          <w:szCs w:val="24"/>
          <w:cs/>
        </w:rPr>
        <w:t>ఇత్యాది గ్రంథాలు టీచర్లను రొటీన్ టీచింగ్ నుండి బయటకు తీసుకు వచ్చి వినూత్న బోధనకు శ్రీ కారంచుట్టిస్తాయి.</w:t>
      </w:r>
    </w:p>
    <w:p w14:paraId="7E6357EE" w14:textId="77777777" w:rsidR="00551526" w:rsidRPr="00551526" w:rsidRDefault="00551526" w:rsidP="00551526">
      <w:pPr>
        <w:ind w:firstLine="720"/>
        <w:jc w:val="both"/>
        <w:rPr>
          <w:rFonts w:ascii="Mandali" w:hAnsi="Mandali" w:cs="Mandali"/>
          <w:sz w:val="24"/>
          <w:szCs w:val="24"/>
        </w:rPr>
      </w:pPr>
      <w:r w:rsidRPr="00551526">
        <w:rPr>
          <w:rFonts w:ascii="Mandali" w:hAnsi="Mandali" w:cs="Mandali"/>
          <w:sz w:val="24"/>
          <w:szCs w:val="24"/>
          <w:cs/>
        </w:rPr>
        <w:t>ఇంతకూ ఆలోచించడం ద్వారా పిల్లలు ఏమవుతారు</w:t>
      </w:r>
      <w:r w:rsidRPr="00551526">
        <w:rPr>
          <w:rFonts w:ascii="Mandali" w:hAnsi="Mandali" w:cs="Mandali"/>
          <w:sz w:val="24"/>
          <w:szCs w:val="24"/>
        </w:rPr>
        <w:t xml:space="preserve">? </w:t>
      </w:r>
      <w:r w:rsidRPr="00551526">
        <w:rPr>
          <w:rFonts w:ascii="Mandali" w:hAnsi="Mandali" w:cs="Mandali"/>
          <w:sz w:val="24"/>
          <w:szCs w:val="24"/>
          <w:cs/>
        </w:rPr>
        <w:t>అంటే-సాంఘికంగా ఆలోచిస్తే మదర్ థెరిస్సా</w:t>
      </w:r>
      <w:r w:rsidRPr="00551526">
        <w:rPr>
          <w:rFonts w:ascii="Mandali" w:hAnsi="Mandali" w:cs="Mandali"/>
          <w:sz w:val="24"/>
          <w:szCs w:val="24"/>
        </w:rPr>
        <w:t xml:space="preserve">, </w:t>
      </w:r>
      <w:r w:rsidRPr="00551526">
        <w:rPr>
          <w:rFonts w:ascii="Mandali" w:hAnsi="Mandali" w:cs="Mandali"/>
          <w:sz w:val="24"/>
          <w:szCs w:val="24"/>
          <w:cs/>
        </w:rPr>
        <w:t>మండెలా అవుతారు. వైజ్ఞానికంగా ఆలోచనలు చేస్తే ఐనిస్టీన్</w:t>
      </w:r>
      <w:r w:rsidRPr="00551526">
        <w:rPr>
          <w:rFonts w:ascii="Mandali" w:hAnsi="Mandali" w:cs="Mandali"/>
          <w:sz w:val="24"/>
          <w:szCs w:val="24"/>
        </w:rPr>
        <w:t xml:space="preserve">, </w:t>
      </w:r>
      <w:r w:rsidRPr="00551526">
        <w:rPr>
          <w:rFonts w:ascii="Mandali" w:hAnsi="Mandali" w:cs="Mandali"/>
          <w:sz w:val="24"/>
          <w:szCs w:val="24"/>
          <w:cs/>
        </w:rPr>
        <w:t xml:space="preserve">హాకింగ్ అవుతారు. తాత్వికంగా ఆలోచనలు నేర్పిస్తే టాగోర్ </w:t>
      </w:r>
      <w:r w:rsidRPr="00551526">
        <w:rPr>
          <w:rFonts w:ascii="Mandali" w:hAnsi="Mandali" w:cs="Mandali"/>
          <w:sz w:val="24"/>
          <w:szCs w:val="24"/>
        </w:rPr>
        <w:t xml:space="preserve">, </w:t>
      </w:r>
      <w:r w:rsidRPr="00551526">
        <w:rPr>
          <w:rFonts w:ascii="Mandali" w:hAnsi="Mandali" w:cs="Mandali"/>
          <w:sz w:val="24"/>
          <w:szCs w:val="24"/>
          <w:cs/>
        </w:rPr>
        <w:t xml:space="preserve">ట్రాన్స్ట్రోమర్  అవుతారు. వీళ్లంతా నోబెల్ పురస్కారం వరించిన ధీమంతులు.ఈ వందేండ్లలో తొమ్మిది వందల ముప్పై ఐదు మంది నోబెల్ పురస్కార గ్రహీతలు ఉండగా అత్యధికంగా </w:t>
      </w:r>
      <w:r w:rsidRPr="00551526">
        <w:rPr>
          <w:rFonts w:ascii="Mandali" w:hAnsi="Mandali" w:cs="Mandali"/>
          <w:sz w:val="24"/>
          <w:szCs w:val="24"/>
        </w:rPr>
        <w:t>377</w:t>
      </w:r>
      <w:r w:rsidRPr="00551526">
        <w:rPr>
          <w:rFonts w:ascii="Mandali" w:hAnsi="Mandali" w:cs="Mandali"/>
          <w:sz w:val="24"/>
          <w:szCs w:val="24"/>
          <w:cs/>
        </w:rPr>
        <w:t xml:space="preserve">గురు అమెరికన్లు కాగా భారతీయులు కేవలం పన్నెండు మంది వుంటే అందులో భారతీయ సంతతికి చెందిన విదేశీయులు ఏడుగురున్నారంటే </w:t>
      </w:r>
      <w:r w:rsidRPr="00551526">
        <w:rPr>
          <w:rFonts w:ascii="Mandali" w:hAnsi="Mandali" w:cs="Mandali"/>
          <w:sz w:val="24"/>
          <w:szCs w:val="24"/>
        </w:rPr>
        <w:t xml:space="preserve">HOTS  (High Order Thinking Skills)  </w:t>
      </w:r>
      <w:r w:rsidRPr="00551526">
        <w:rPr>
          <w:rFonts w:ascii="Mandali" w:hAnsi="Mandali" w:cs="Mandali"/>
          <w:sz w:val="24"/>
          <w:szCs w:val="24"/>
          <w:cs/>
        </w:rPr>
        <w:t xml:space="preserve">బ్లూమ్స్ టాగ్జానమీ ( గుర్తుంచుకొను </w:t>
      </w:r>
      <w:r w:rsidRPr="00551526">
        <w:rPr>
          <w:rFonts w:ascii="Mandali" w:hAnsi="Mandali" w:cs="Mandali"/>
          <w:sz w:val="24"/>
          <w:szCs w:val="24"/>
        </w:rPr>
        <w:t xml:space="preserve">Remember, </w:t>
      </w:r>
      <w:r w:rsidRPr="00551526">
        <w:rPr>
          <w:rFonts w:ascii="Mandali" w:hAnsi="Mandali" w:cs="Mandali"/>
          <w:sz w:val="24"/>
          <w:szCs w:val="24"/>
          <w:cs/>
        </w:rPr>
        <w:t xml:space="preserve">అర్థంచేసుకొను </w:t>
      </w:r>
      <w:r w:rsidRPr="00551526">
        <w:rPr>
          <w:rFonts w:ascii="Mandali" w:hAnsi="Mandali" w:cs="Mandali"/>
          <w:sz w:val="24"/>
          <w:szCs w:val="24"/>
        </w:rPr>
        <w:t xml:space="preserve">Understand, </w:t>
      </w:r>
      <w:r w:rsidRPr="00551526">
        <w:rPr>
          <w:rFonts w:ascii="Mandali" w:hAnsi="Mandali" w:cs="Mandali"/>
          <w:sz w:val="24"/>
          <w:szCs w:val="24"/>
          <w:cs/>
        </w:rPr>
        <w:t xml:space="preserve">అన్వయించు </w:t>
      </w:r>
      <w:r w:rsidRPr="00551526">
        <w:rPr>
          <w:rFonts w:ascii="Mandali" w:hAnsi="Mandali" w:cs="Mandali"/>
          <w:sz w:val="24"/>
          <w:szCs w:val="24"/>
        </w:rPr>
        <w:t xml:space="preserve">Apply, </w:t>
      </w:r>
      <w:r w:rsidRPr="00551526">
        <w:rPr>
          <w:rFonts w:ascii="Mandali" w:hAnsi="Mandali" w:cs="Mandali"/>
          <w:sz w:val="24"/>
          <w:szCs w:val="24"/>
          <w:cs/>
        </w:rPr>
        <w:t>విశ్లేషించు</w:t>
      </w:r>
      <w:r w:rsidRPr="00551526">
        <w:rPr>
          <w:rFonts w:ascii="Mandali" w:hAnsi="Mandali" w:cs="Mandali"/>
          <w:sz w:val="24"/>
          <w:szCs w:val="24"/>
        </w:rPr>
        <w:t xml:space="preserve">Analyze, </w:t>
      </w:r>
      <w:r w:rsidRPr="00551526">
        <w:rPr>
          <w:rFonts w:ascii="Mandali" w:hAnsi="Mandali" w:cs="Mandali"/>
          <w:sz w:val="24"/>
          <w:szCs w:val="24"/>
          <w:cs/>
        </w:rPr>
        <w:t xml:space="preserve">మూల్యాంకనం </w:t>
      </w:r>
      <w:r w:rsidRPr="00551526">
        <w:rPr>
          <w:rFonts w:ascii="Mandali" w:hAnsi="Mandali" w:cs="Mandali"/>
          <w:sz w:val="24"/>
          <w:szCs w:val="24"/>
        </w:rPr>
        <w:t xml:space="preserve">Evaluate, </w:t>
      </w:r>
      <w:r w:rsidRPr="00551526">
        <w:rPr>
          <w:rFonts w:ascii="Mandali" w:hAnsi="Mandali" w:cs="Mandali"/>
          <w:sz w:val="24"/>
          <w:szCs w:val="24"/>
          <w:cs/>
        </w:rPr>
        <w:t xml:space="preserve">సృష్టించు </w:t>
      </w:r>
      <w:r w:rsidRPr="00551526">
        <w:rPr>
          <w:rFonts w:ascii="Mandali" w:hAnsi="Mandali" w:cs="Mandali"/>
          <w:sz w:val="24"/>
          <w:szCs w:val="24"/>
        </w:rPr>
        <w:t>Create)</w:t>
      </w:r>
      <w:r w:rsidRPr="00551526">
        <w:rPr>
          <w:rFonts w:ascii="Mandali" w:hAnsi="Mandali" w:cs="Mandali"/>
          <w:sz w:val="24"/>
          <w:szCs w:val="24"/>
          <w:cs/>
        </w:rPr>
        <w:t>లో  ఎంతగా వెనుకబడి ఉన్నామో అకడమిక్స్ కు మూలస్థంభాలలైన ఆచార్య బృందాలు  ఆలోచించాలి.ఐఐటీలకు ఎంపిక అవుతున్నంత మాత్రాన హార్ట్ సర్జరీలో విజయాలు సాధిస్తన్నంత పాటి వాళ్లందరినీ ఆలోచనాపరులని ధ్రువీకరించలేం.</w:t>
      </w:r>
    </w:p>
    <w:p w14:paraId="44314ECE" w14:textId="77777777" w:rsidR="00551526" w:rsidRPr="00551526" w:rsidRDefault="00551526" w:rsidP="00551526">
      <w:pPr>
        <w:jc w:val="both"/>
        <w:rPr>
          <w:rFonts w:ascii="Mandali" w:hAnsi="Mandali" w:cs="Mandali"/>
          <w:sz w:val="24"/>
          <w:szCs w:val="24"/>
        </w:rPr>
      </w:pPr>
    </w:p>
    <w:p w14:paraId="32A90CBA" w14:textId="77777777" w:rsidR="00D5301B" w:rsidRPr="00551526" w:rsidRDefault="00551526" w:rsidP="00551526">
      <w:pPr>
        <w:jc w:val="both"/>
        <w:rPr>
          <w:rFonts w:ascii="Mandali" w:hAnsi="Mandali" w:cs="Mandali"/>
          <w:sz w:val="24"/>
          <w:szCs w:val="24"/>
        </w:rPr>
      </w:pPr>
      <w:r w:rsidRPr="00551526">
        <w:rPr>
          <w:rFonts w:ascii="Mandali" w:hAnsi="Mandali" w:cs="Mandali"/>
          <w:sz w:val="24"/>
          <w:szCs w:val="24"/>
          <w:cs/>
        </w:rPr>
        <w:t xml:space="preserve">               తొంబైల తరువాత పెద్ద ఎత్తున మధ్య తరగతి మరియు అడుగు వర్గాలు తాము అనుభవిస్తున్న అసమానతల పరిష్కారానికి విద్యనే సాధనంగా ఎంచుకున్న దరిమిలా బడి వైపు అందరి దృష్టి మళ్లింది. ఐతే అక్షరాస్యులు పెరిగినంతగా  ఆలోచనా పరుల సంఖ్య పెరగలేదు.ఇది చాలదన్నట్టుగా సమాచార సాంకేతిక విప్లవం ఊతంతో వినోదం రంగం కోరలు సాచింది. స్కూళ్లు కాలేజీలు మూక నృత్య క్రీడా శాలలుగా మారాయి.ఒకప్పటి వర్గం స్పృహ జ్ఞాన స్పృహ కుర్రకారు మెదళ్లలో కునారిల్లి ప్రేమ పేరుతో కామస్పృహ విజృంభింస్తూ  దేశానికి ఉజ్వల భవిష్యత్తుగా వెలుగొందవలసిన యువత దారి తప్పుతుంది .విద్యా ప్రమాణాలు కుంటువడి డిజిటల్ నిష్క్రియాపరత్వం  ఆవరించింది.నేర స్వభావం గాండ్రి స్తున్నది.పంటకు నీరు ఆధారమైనట్టు ప్రతిభకు ప్రగతికి పాఠశాలలే తొలిమెట్టు.దేశ నిర్మాణంలో ఎవరైనా ఉపాధ్యాయుడికి తీసికట్టు. జార్జి బెర్నార్డ్ షా తన గురించి తాను ఇట్లా " కొందరు సంవత్సరంలో రెండు మూడు పర్యాయాలే ఆలోచిస్తారు.నేను మాత్రం వారానికి రెండు మూడు సార్లు ఆలోచించే వాడిగా అంతర్జాతీయ ఖ్యాతి గడించాను "అంటాడు. ఇది వందేళ్ల కిందటి మాట.ఇప్పడు మనం రోజుకు రెండు మూడుసార్లు పిల్లల్ని ఆలోచింపజేయడం గురించి ఆలోచిద్దాం. అప్పుడే విస్తారమైన మేధో తటాకాలు (</w:t>
      </w:r>
      <w:r w:rsidRPr="00551526">
        <w:rPr>
          <w:rFonts w:ascii="Mandali" w:hAnsi="Mandali" w:cs="Mandali"/>
          <w:sz w:val="24"/>
          <w:szCs w:val="24"/>
        </w:rPr>
        <w:t>Think Tanks=  body of experts,</w:t>
      </w:r>
      <w:r w:rsidRPr="00551526">
        <w:rPr>
          <w:rFonts w:ascii="Mandali" w:hAnsi="Mandali" w:cs="Mandali" w:hint="cs"/>
          <w:sz w:val="24"/>
          <w:szCs w:val="24"/>
          <w:cs/>
        </w:rPr>
        <w:t xml:space="preserve"> </w:t>
      </w:r>
      <w:r w:rsidRPr="00551526">
        <w:rPr>
          <w:rFonts w:ascii="Mandali" w:hAnsi="Mandali" w:cs="Mandali"/>
          <w:sz w:val="24"/>
          <w:szCs w:val="24"/>
        </w:rPr>
        <w:t xml:space="preserve">as a research organization providing  advice and ideas on specific national or commercial problems) </w:t>
      </w:r>
      <w:r w:rsidRPr="00551526">
        <w:rPr>
          <w:rFonts w:ascii="Mandali" w:hAnsi="Mandali" w:cs="Mandali"/>
          <w:sz w:val="24"/>
          <w:szCs w:val="24"/>
          <w:cs/>
        </w:rPr>
        <w:t xml:space="preserve">రూపొందుతారు.వీళ్లే నాలెడ్జ్ కు పాలసీలకు మధ్య అగాథాలను పూడ్చడంతో పాటు అధికార వ్యవస్థలు తీసుకునే అప్రజాస్వామిక </w:t>
      </w:r>
      <w:r w:rsidRPr="00551526">
        <w:rPr>
          <w:rFonts w:ascii="Mandali" w:hAnsi="Mandali" w:cs="Mandali"/>
          <w:sz w:val="24"/>
          <w:szCs w:val="24"/>
        </w:rPr>
        <w:t>,</w:t>
      </w:r>
      <w:r w:rsidRPr="00551526">
        <w:rPr>
          <w:rFonts w:ascii="Mandali" w:hAnsi="Mandali" w:cs="Mandali"/>
          <w:sz w:val="24"/>
          <w:szCs w:val="24"/>
          <w:cs/>
        </w:rPr>
        <w:t>అరాచక నిర్ణయాలపై బలమైన సామాజిక ఉద్యమాలను నిర్మించగలరు.</w:t>
      </w:r>
    </w:p>
    <w:sectPr w:rsidR="00D5301B" w:rsidRPr="00551526" w:rsidSect="00747A4F">
      <w:headerReference w:type="default" r:id="rId6"/>
      <w:footerReference w:type="default" r:id="rId7"/>
      <w:pgSz w:w="12240" w:h="15840"/>
      <w:pgMar w:top="1440" w:right="1440" w:bottom="1440" w:left="1440" w:header="450" w:footer="0"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A9FA" w14:textId="77777777" w:rsidR="00F1521E" w:rsidRDefault="00F1521E" w:rsidP="00747A4F">
      <w:pPr>
        <w:spacing w:after="0" w:line="240" w:lineRule="auto"/>
      </w:pPr>
      <w:r>
        <w:separator/>
      </w:r>
    </w:p>
  </w:endnote>
  <w:endnote w:type="continuationSeparator" w:id="0">
    <w:p w14:paraId="0F7C433E" w14:textId="77777777" w:rsidR="00F1521E" w:rsidRDefault="00F1521E" w:rsidP="0074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dali">
    <w:altName w:val="Microsoft New Tai Lue"/>
    <w:charset w:val="00"/>
    <w:family w:val="auto"/>
    <w:pitch w:val="variable"/>
    <w:sig w:usb0="00200003" w:usb1="00000000" w:usb2="00000000" w:usb3="00000000" w:csb0="00000001" w:csb1="00000000"/>
  </w:font>
  <w:font w:name="Vani">
    <w:panose1 w:val="02040502050405020303"/>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81BB" w14:textId="77777777" w:rsidR="00747A4F" w:rsidRDefault="00747A4F" w:rsidP="00747A4F">
    <w:pPr>
      <w:spacing w:line="204" w:lineRule="exact"/>
      <w:jc w:val="center"/>
      <w:rPr>
        <w:rFonts w:ascii="Times New Roman" w:eastAsia="Times New Roman" w:hAnsi="Times New Roman" w:cs="Times New Roman"/>
        <w:b/>
        <w:bCs/>
        <w:color w:val="0C4715"/>
        <w:sz w:val="24"/>
        <w:szCs w:val="24"/>
      </w:rPr>
    </w:pPr>
  </w:p>
  <w:p w14:paraId="1DD870BB" w14:textId="2121F4A8" w:rsidR="00747A4F" w:rsidRPr="00747A4F" w:rsidRDefault="00747A4F" w:rsidP="00747A4F">
    <w:pPr>
      <w:jc w:val="center"/>
      <w:rPr>
        <w:rFonts w:ascii="Times New Roman" w:eastAsia="Times New Roman" w:hAnsi="Times New Roman" w:cs="Times New Roman"/>
        <w:b/>
        <w:bCs/>
        <w:color w:val="0C4715"/>
      </w:rPr>
    </w:pPr>
    <w:proofErr w:type="spellStart"/>
    <w:r w:rsidRPr="003F6A3D">
      <w:rPr>
        <w:rFonts w:ascii="Times New Roman" w:eastAsia="Times New Roman" w:hAnsi="Times New Roman" w:cs="Times New Roman"/>
        <w:b/>
        <w:bCs/>
        <w:color w:val="0C4715"/>
        <w:sz w:val="24"/>
        <w:szCs w:val="24"/>
      </w:rPr>
      <w:t>Anveshana’s</w:t>
    </w:r>
    <w:proofErr w:type="spellEnd"/>
    <w:r w:rsidRPr="003F6A3D">
      <w:rPr>
        <w:rFonts w:ascii="Times New Roman" w:eastAsia="Times New Roman" w:hAnsi="Times New Roman" w:cs="Times New Roman"/>
        <w:b/>
        <w:bCs/>
        <w:color w:val="0C4715"/>
        <w:sz w:val="24"/>
        <w:szCs w:val="24"/>
      </w:rPr>
      <w:t xml:space="preserve"> International Journal Of Research In Education, Literature, Psychology And Library Sciences</w:t>
    </w:r>
    <w:r>
      <w:rPr>
        <w:rFonts w:ascii="Times New Roman" w:eastAsia="Times New Roman" w:hAnsi="Times New Roman" w:cs="Times New Roman"/>
        <w:b/>
        <w:bCs/>
        <w:color w:val="0C4715"/>
      </w:rPr>
      <w:br/>
    </w:r>
    <w:r>
      <w:rPr>
        <w:rFonts w:ascii="Times New Roman"/>
        <w:b/>
        <w:color w:val="0C4715"/>
        <w:sz w:val="20"/>
      </w:rPr>
      <w:t>EMAIL</w:t>
    </w:r>
    <w:hyperlink r:id="rId1">
      <w:r>
        <w:rPr>
          <w:rFonts w:ascii="Times New Roman"/>
          <w:b/>
          <w:color w:val="0C4715"/>
          <w:spacing w:val="-1"/>
          <w:sz w:val="20"/>
        </w:rPr>
        <w:t>ID:</w:t>
      </w:r>
      <w:r>
        <w:rPr>
          <w:rFonts w:ascii="Times New Roman"/>
          <w:b/>
          <w:color w:val="0462C1"/>
          <w:spacing w:val="-1"/>
          <w:u w:val="thick" w:color="0462C1"/>
        </w:rPr>
        <w:t>anveshanaindia@gmail.com</w:t>
      </w:r>
      <w:r>
        <w:rPr>
          <w:rFonts w:ascii="Times New Roman"/>
          <w:b/>
          <w:color w:val="0C4715"/>
          <w:spacing w:val="-1"/>
          <w:sz w:val="24"/>
        </w:rPr>
        <w:t>,</w:t>
      </w:r>
    </w:hyperlink>
    <w:r>
      <w:rPr>
        <w:rFonts w:ascii="Times New Roman"/>
        <w:b/>
        <w:color w:val="0C4715"/>
        <w:spacing w:val="-1"/>
        <w:sz w:val="20"/>
      </w:rPr>
      <w:t>WEBSITE:</w:t>
    </w:r>
    <w:hyperlink r:id="rId2">
      <w:r>
        <w:rPr>
          <w:rFonts w:ascii="Times New Roman"/>
          <w:b/>
          <w:color w:val="0462C1"/>
          <w:spacing w:val="-1"/>
          <w:u w:val="thick" w:color="0462C1"/>
        </w:rPr>
        <w:t>www.anveshanaindia.com</w:t>
      </w:r>
    </w:hyperlink>
    <w:r>
      <w:br/>
    </w:r>
    <w:r>
      <w:fldChar w:fldCharType="begin"/>
    </w:r>
    <w:r>
      <w:rPr>
        <w:rFonts w:ascii="Calibri"/>
      </w:rPr>
      <w:instrText xml:space="preserve"> PAGE </w:instrText>
    </w:r>
    <w:r>
      <w:fldChar w:fldCharType="separate"/>
    </w:r>
    <w:r>
      <w:t>63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0F10A" w14:textId="77777777" w:rsidR="00F1521E" w:rsidRDefault="00F1521E" w:rsidP="00747A4F">
      <w:pPr>
        <w:spacing w:after="0" w:line="240" w:lineRule="auto"/>
      </w:pPr>
      <w:r>
        <w:separator/>
      </w:r>
    </w:p>
  </w:footnote>
  <w:footnote w:type="continuationSeparator" w:id="0">
    <w:p w14:paraId="70A30F7B" w14:textId="77777777" w:rsidR="00F1521E" w:rsidRDefault="00F1521E" w:rsidP="00747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8721" w14:textId="7C111097" w:rsidR="00747A4F" w:rsidRPr="00967D24" w:rsidRDefault="00747A4F" w:rsidP="00747A4F">
    <w:pPr>
      <w:jc w:val="center"/>
      <w:rPr>
        <w:rFonts w:ascii="Times New Roman" w:eastAsia="Times New Roman" w:hAnsi="Times New Roman" w:cs="Times New Roman"/>
        <w:b/>
        <w:bCs/>
        <w:color w:val="0C4715"/>
      </w:rPr>
    </w:pPr>
    <w:r w:rsidRPr="00011833">
      <w:rPr>
        <w:rFonts w:ascii="Times New Roman" w:eastAsia="Times New Roman" w:hAnsi="Times New Roman" w:cs="Times New Roman"/>
        <w:b/>
        <w:bCs/>
        <w:noProof/>
        <w:color w:val="0C4715"/>
        <w:spacing w:val="-1"/>
        <w:sz w:val="18"/>
        <w:szCs w:val="18"/>
        <w:lang w:val="en-IN" w:eastAsia="en-IN"/>
      </w:rPr>
      <w:drawing>
        <wp:anchor distT="0" distB="0" distL="114300" distR="114300" simplePos="0" relativeHeight="251658752" behindDoc="1" locked="0" layoutInCell="1" allowOverlap="1" wp14:anchorId="1E68AB85" wp14:editId="3088DF71">
          <wp:simplePos x="0" y="0"/>
          <wp:positionH relativeFrom="page">
            <wp:posOffset>175260</wp:posOffset>
          </wp:positionH>
          <wp:positionV relativeFrom="page">
            <wp:posOffset>304800</wp:posOffset>
          </wp:positionV>
          <wp:extent cx="584200" cy="517525"/>
          <wp:effectExtent l="19050" t="0" r="6350" b="0"/>
          <wp:wrapNone/>
          <wp:docPr id="655826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84200" cy="517525"/>
                  </a:xfrm>
                  <a:prstGeom prst="rect">
                    <a:avLst/>
                  </a:prstGeom>
                  <a:noFill/>
                  <a:ln w="9525">
                    <a:noFill/>
                    <a:miter lim="800000"/>
                    <a:headEnd/>
                    <a:tailEnd/>
                  </a:ln>
                </pic:spPr>
              </pic:pic>
            </a:graphicData>
          </a:graphic>
        </wp:anchor>
      </w:drawing>
    </w:r>
    <w:r w:rsidRPr="003F6A3D">
      <w:rPr>
        <w:rFonts w:ascii="Times New Roman" w:eastAsia="Times New Roman" w:hAnsi="Times New Roman" w:cs="Times New Roman"/>
        <w:b/>
        <w:bCs/>
        <w:noProof/>
        <w:color w:val="0C4715"/>
        <w:spacing w:val="-1"/>
        <w:sz w:val="18"/>
        <w:szCs w:val="18"/>
        <w:lang w:val="en-IN" w:eastAsia="en-IN"/>
      </w:rPr>
      <w:t xml:space="preserve">AIJRELPLS                 VOLUME </w:t>
    </w:r>
    <w:r>
      <w:rPr>
        <w:rFonts w:ascii="Times New Roman" w:eastAsia="Times New Roman" w:hAnsi="Times New Roman" w:cs="Times New Roman"/>
        <w:b/>
        <w:bCs/>
        <w:noProof/>
        <w:color w:val="0C4715"/>
        <w:spacing w:val="-1"/>
        <w:sz w:val="18"/>
        <w:szCs w:val="18"/>
        <w:lang w:val="en-IN" w:eastAsia="en-IN"/>
      </w:rPr>
      <w:t>7</w:t>
    </w:r>
    <w:r w:rsidRPr="003F6A3D">
      <w:rPr>
        <w:rFonts w:ascii="Times New Roman" w:eastAsia="Times New Roman" w:hAnsi="Times New Roman" w:cs="Times New Roman"/>
        <w:b/>
        <w:bCs/>
        <w:noProof/>
        <w:color w:val="0C4715"/>
        <w:spacing w:val="-1"/>
        <w:sz w:val="18"/>
        <w:szCs w:val="18"/>
        <w:lang w:val="en-IN" w:eastAsia="en-IN"/>
      </w:rPr>
      <w:t xml:space="preserve">,  ISSUE </w:t>
    </w:r>
    <w:r>
      <w:rPr>
        <w:rFonts w:ascii="Times New Roman" w:eastAsia="Times New Roman" w:hAnsi="Times New Roman" w:cs="Times New Roman"/>
        <w:b/>
        <w:bCs/>
        <w:noProof/>
        <w:color w:val="0C4715"/>
        <w:spacing w:val="-1"/>
        <w:sz w:val="18"/>
        <w:szCs w:val="18"/>
        <w:lang w:val="en-IN" w:eastAsia="en-IN"/>
      </w:rPr>
      <w:t>1</w:t>
    </w:r>
    <w:r w:rsidRPr="003F6A3D">
      <w:rPr>
        <w:rFonts w:ascii="Times New Roman" w:eastAsia="Times New Roman" w:hAnsi="Times New Roman" w:cs="Times New Roman"/>
        <w:b/>
        <w:bCs/>
        <w:noProof/>
        <w:color w:val="0C4715"/>
        <w:spacing w:val="-1"/>
        <w:sz w:val="18"/>
        <w:szCs w:val="18"/>
        <w:lang w:val="en-IN" w:eastAsia="en-IN"/>
      </w:rPr>
      <w:t xml:space="preserve"> (</w:t>
    </w:r>
    <w:r>
      <w:rPr>
        <w:rFonts w:ascii="Times New Roman" w:eastAsia="Times New Roman" w:hAnsi="Times New Roman" w:cs="Times New Roman"/>
        <w:b/>
        <w:bCs/>
        <w:noProof/>
        <w:color w:val="0C4715"/>
        <w:spacing w:val="-1"/>
        <w:sz w:val="18"/>
        <w:szCs w:val="18"/>
        <w:lang w:val="en-IN" w:eastAsia="en-IN"/>
      </w:rPr>
      <w:t>2022</w:t>
    </w:r>
    <w:r w:rsidRPr="003F6A3D">
      <w:rPr>
        <w:rFonts w:ascii="Times New Roman" w:eastAsia="Times New Roman" w:hAnsi="Times New Roman" w:cs="Times New Roman"/>
        <w:b/>
        <w:bCs/>
        <w:noProof/>
        <w:color w:val="0C4715"/>
        <w:spacing w:val="-1"/>
        <w:sz w:val="18"/>
        <w:szCs w:val="18"/>
        <w:lang w:val="en-IN" w:eastAsia="en-IN"/>
      </w:rPr>
      <w:t xml:space="preserve">, </w:t>
    </w:r>
    <w:r>
      <w:rPr>
        <w:rFonts w:ascii="Times New Roman" w:eastAsia="Times New Roman" w:hAnsi="Times New Roman" w:cs="Times New Roman"/>
        <w:b/>
        <w:bCs/>
        <w:noProof/>
        <w:color w:val="0C4715"/>
        <w:spacing w:val="-1"/>
        <w:sz w:val="18"/>
        <w:szCs w:val="18"/>
        <w:lang w:val="en-IN" w:eastAsia="en-IN"/>
      </w:rPr>
      <w:t>JAN/FEB</w:t>
    </w:r>
    <w:r w:rsidRPr="003F6A3D">
      <w:rPr>
        <w:rFonts w:ascii="Times New Roman" w:eastAsia="Times New Roman" w:hAnsi="Times New Roman" w:cs="Times New Roman"/>
        <w:b/>
        <w:bCs/>
        <w:noProof/>
        <w:color w:val="0C4715"/>
        <w:spacing w:val="-1"/>
        <w:sz w:val="18"/>
        <w:szCs w:val="18"/>
        <w:lang w:val="en-IN" w:eastAsia="en-IN"/>
      </w:rPr>
      <w:t>)                      (ISSN-2456-3897)ONLINE</w:t>
    </w:r>
    <w:r>
      <w:rPr>
        <w:rFonts w:ascii="Times New Roman" w:eastAsia="Times New Roman" w:hAnsi="Times New Roman" w:cs="Times New Roman"/>
        <w:b/>
        <w:bCs/>
        <w:color w:val="0C4715"/>
        <w:spacing w:val="-1"/>
        <w:sz w:val="18"/>
        <w:szCs w:val="18"/>
      </w:rPr>
      <w:br/>
    </w:r>
    <w:proofErr w:type="spellStart"/>
    <w:r w:rsidRPr="003F6A3D">
      <w:rPr>
        <w:rFonts w:ascii="Times New Roman" w:eastAsia="Times New Roman" w:hAnsi="Times New Roman" w:cs="Times New Roman"/>
        <w:b/>
        <w:bCs/>
        <w:color w:val="0C4715"/>
        <w:sz w:val="24"/>
        <w:szCs w:val="24"/>
      </w:rPr>
      <w:t>Anveshana’s</w:t>
    </w:r>
    <w:proofErr w:type="spellEnd"/>
    <w:r w:rsidRPr="003F6A3D">
      <w:rPr>
        <w:rFonts w:ascii="Times New Roman" w:eastAsia="Times New Roman" w:hAnsi="Times New Roman" w:cs="Times New Roman"/>
        <w:b/>
        <w:bCs/>
        <w:color w:val="0C4715"/>
        <w:sz w:val="24"/>
        <w:szCs w:val="24"/>
      </w:rPr>
      <w:t xml:space="preserve"> International Journal </w:t>
    </w:r>
    <w:proofErr w:type="gramStart"/>
    <w:r w:rsidRPr="003F6A3D">
      <w:rPr>
        <w:rFonts w:ascii="Times New Roman" w:eastAsia="Times New Roman" w:hAnsi="Times New Roman" w:cs="Times New Roman"/>
        <w:b/>
        <w:bCs/>
        <w:color w:val="0C4715"/>
        <w:sz w:val="24"/>
        <w:szCs w:val="24"/>
      </w:rPr>
      <w:t>Of</w:t>
    </w:r>
    <w:proofErr w:type="gramEnd"/>
    <w:r w:rsidRPr="003F6A3D">
      <w:rPr>
        <w:rFonts w:ascii="Times New Roman" w:eastAsia="Times New Roman" w:hAnsi="Times New Roman" w:cs="Times New Roman"/>
        <w:b/>
        <w:bCs/>
        <w:color w:val="0C4715"/>
        <w:sz w:val="24"/>
        <w:szCs w:val="24"/>
      </w:rPr>
      <w:t xml:space="preserve"> Research </w:t>
    </w:r>
    <w:proofErr w:type="gramStart"/>
    <w:r w:rsidRPr="003F6A3D">
      <w:rPr>
        <w:rFonts w:ascii="Times New Roman" w:eastAsia="Times New Roman" w:hAnsi="Times New Roman" w:cs="Times New Roman"/>
        <w:b/>
        <w:bCs/>
        <w:color w:val="0C4715"/>
        <w:sz w:val="24"/>
        <w:szCs w:val="24"/>
      </w:rPr>
      <w:t>In</w:t>
    </w:r>
    <w:proofErr w:type="gramEnd"/>
    <w:r w:rsidRPr="003F6A3D">
      <w:rPr>
        <w:rFonts w:ascii="Times New Roman" w:eastAsia="Times New Roman" w:hAnsi="Times New Roman" w:cs="Times New Roman"/>
        <w:b/>
        <w:bCs/>
        <w:color w:val="0C4715"/>
        <w:sz w:val="24"/>
        <w:szCs w:val="24"/>
      </w:rPr>
      <w:t xml:space="preserve"> Education, Literature, Psychology </w:t>
    </w:r>
    <w:proofErr w:type="gramStart"/>
    <w:r w:rsidRPr="003F6A3D">
      <w:rPr>
        <w:rFonts w:ascii="Times New Roman" w:eastAsia="Times New Roman" w:hAnsi="Times New Roman" w:cs="Times New Roman"/>
        <w:b/>
        <w:bCs/>
        <w:color w:val="0C4715"/>
        <w:sz w:val="24"/>
        <w:szCs w:val="24"/>
      </w:rPr>
      <w:t>And</w:t>
    </w:r>
    <w:proofErr w:type="gramEnd"/>
    <w:r w:rsidRPr="003F6A3D">
      <w:rPr>
        <w:rFonts w:ascii="Times New Roman" w:eastAsia="Times New Roman" w:hAnsi="Times New Roman" w:cs="Times New Roman"/>
        <w:b/>
        <w:bCs/>
        <w:color w:val="0C4715"/>
        <w:sz w:val="24"/>
        <w:szCs w:val="24"/>
      </w:rPr>
      <w:t xml:space="preserve"> Library Sciences</w:t>
    </w:r>
  </w:p>
  <w:p w14:paraId="4D26CE05" w14:textId="77777777" w:rsidR="00747A4F" w:rsidRDefault="00747A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526"/>
    <w:rsid w:val="00477113"/>
    <w:rsid w:val="00551526"/>
    <w:rsid w:val="00747A4F"/>
    <w:rsid w:val="00BB3EE3"/>
    <w:rsid w:val="00D5301B"/>
    <w:rsid w:val="00F1521E"/>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B0558"/>
  <w15:docId w15:val="{994B00BB-70C0-46E4-BA7F-659CE560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0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A4F"/>
  </w:style>
  <w:style w:type="paragraph" w:styleId="Footer">
    <w:name w:val="footer"/>
    <w:basedOn w:val="Normal"/>
    <w:link w:val="FooterChar"/>
    <w:uiPriority w:val="99"/>
    <w:unhideWhenUsed/>
    <w:rsid w:val="00747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nveshanaindia.com/" TargetMode="External"/><Relationship Id="rId1" Type="http://schemas.openxmlformats.org/officeDocument/2006/relationships/hyperlink" Target="mailto:anveshanaind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Anveshana Educational</cp:lastModifiedBy>
  <cp:revision>2</cp:revision>
  <cp:lastPrinted>2026-07-27T08:35:00Z</cp:lastPrinted>
  <dcterms:created xsi:type="dcterms:W3CDTF">2026-07-23T14:44:00Z</dcterms:created>
  <dcterms:modified xsi:type="dcterms:W3CDTF">2026-07-27T08:35:00Z</dcterms:modified>
</cp:coreProperties>
</file>